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313F" w14:textId="77777777" w:rsidR="008076F1" w:rsidRDefault="008076F1" w:rsidP="00182DF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13EE6">
        <w:rPr>
          <w:b/>
          <w:sz w:val="28"/>
          <w:szCs w:val="28"/>
          <w:lang w:val="uk-UA"/>
        </w:rPr>
        <w:t xml:space="preserve">УДК </w:t>
      </w:r>
      <w:r w:rsidRPr="00313EE6">
        <w:rPr>
          <w:b/>
          <w:sz w:val="28"/>
          <w:szCs w:val="28"/>
        </w:rPr>
        <w:t>378.147</w:t>
      </w:r>
    </w:p>
    <w:p w14:paraId="16CE1EC6" w14:textId="77777777" w:rsidR="008076F1" w:rsidRDefault="008076F1" w:rsidP="00182DF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Георгиади Александра Анатольевна</w:t>
      </w:r>
    </w:p>
    <w:p w14:paraId="7C7F4015" w14:textId="77777777" w:rsidR="008076F1" w:rsidRDefault="008076F1" w:rsidP="00182DF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Георгиади Александр Константинович</w:t>
      </w:r>
    </w:p>
    <w:p w14:paraId="38CA61A3" w14:textId="77777777" w:rsidR="006A73D8" w:rsidRPr="008076F1" w:rsidRDefault="006A73D8" w:rsidP="00182DF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4710755E" w14:textId="77777777" w:rsidR="009133C5" w:rsidRDefault="008076F1" w:rsidP="00182DF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076F1">
        <w:rPr>
          <w:b/>
          <w:sz w:val="28"/>
          <w:szCs w:val="28"/>
        </w:rPr>
        <w:t>К вопросу об активизации обучения будущих филологов</w:t>
      </w:r>
    </w:p>
    <w:p w14:paraId="5D73781B" w14:textId="77777777" w:rsidR="006A73D8" w:rsidRDefault="006A73D8" w:rsidP="00182DF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31D37F4C" w14:textId="77777777" w:rsidR="002D6ED2" w:rsidRDefault="00AB36CE" w:rsidP="00AB36CE">
      <w:pPr>
        <w:spacing w:line="360" w:lineRule="auto"/>
        <w:ind w:firstLine="709"/>
        <w:jc w:val="both"/>
        <w:rPr>
          <w:sz w:val="28"/>
          <w:szCs w:val="28"/>
        </w:rPr>
      </w:pPr>
      <w:r w:rsidRPr="00AB36CE">
        <w:rPr>
          <w:b/>
          <w:sz w:val="28"/>
          <w:szCs w:val="28"/>
        </w:rPr>
        <w:t xml:space="preserve">Постановка проблемы. </w:t>
      </w:r>
      <w:r w:rsidRPr="00AB36CE">
        <w:rPr>
          <w:sz w:val="28"/>
          <w:szCs w:val="28"/>
        </w:rPr>
        <w:t xml:space="preserve">Необходимым условием повышения </w:t>
      </w:r>
      <w:r>
        <w:rPr>
          <w:sz w:val="28"/>
          <w:szCs w:val="28"/>
        </w:rPr>
        <w:t>качества профессионального образования является активизация обучения студентов. Использование форм, методов и технологий, стимулирующих познавательный интерес обучающихся, способствует более эффективному усвоению профессиональных знаний, умений и навыков, позитивно влияющих на формирование ли</w:t>
      </w:r>
      <w:r w:rsidR="0010268A">
        <w:rPr>
          <w:sz w:val="28"/>
          <w:szCs w:val="28"/>
        </w:rPr>
        <w:t>чности будущего профессионала</w:t>
      </w:r>
      <w:r>
        <w:rPr>
          <w:sz w:val="28"/>
          <w:szCs w:val="28"/>
        </w:rPr>
        <w:t xml:space="preserve">. В условиях, когда филологическое образование рассматривается как одно из важнейших направлений, подготовка будущих учителей филологических специальностей обретает особенное значение. Специфика языкового образования позволяет максимально задействовать профессиональный контекст в процессе обучения. Именно поэтому особого внимания заслуживают вопросы использования различных методов активизации обучения в преподавании практического курса основного иностранного языка на филологическом отделении. </w:t>
      </w:r>
    </w:p>
    <w:p w14:paraId="19C75822" w14:textId="77777777" w:rsidR="00AB36CE" w:rsidRDefault="0010268A" w:rsidP="00AB36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Анализ последних исследований</w:t>
      </w:r>
      <w:r w:rsidR="00AB36CE" w:rsidRPr="00AB36CE">
        <w:rPr>
          <w:b/>
          <w:sz w:val="28"/>
          <w:szCs w:val="28"/>
        </w:rPr>
        <w:t xml:space="preserve"> и публикаций. </w:t>
      </w:r>
      <w:r w:rsidR="00AB36CE">
        <w:rPr>
          <w:sz w:val="28"/>
          <w:szCs w:val="28"/>
        </w:rPr>
        <w:t>Проблему активизации обучения в высшей школе изучали И.Г.Абрамова, Ю.С.Арутюнов, А.А.Вербицкий, С.Р.Гурвич и др. Авторы отмечают высокую эффективность применения деловых и имитационных игр в профессиональном образовании. Проблема активизации обучения иностранным языкам в высшей школе рассматривалась в работах И.А.Зимней, Г.А.Китайгородской, Н.Д.Гальсковой, Н.И.Гез и др. Предложенный для ее решения диапазон средств интенсификации учебно-познавательной деятельности студентов является очень широким и разнообразным. К ним относят проблемно-коммуникативные задания, познава</w:t>
      </w:r>
      <w:r>
        <w:rPr>
          <w:sz w:val="28"/>
          <w:szCs w:val="28"/>
        </w:rPr>
        <w:t>те</w:t>
      </w:r>
      <w:r w:rsidR="00AB36CE">
        <w:rPr>
          <w:sz w:val="28"/>
          <w:szCs w:val="28"/>
        </w:rPr>
        <w:t xml:space="preserve">льно-исследовательские проекты, учебные дискуссии, дидактические игры и т.д. </w:t>
      </w:r>
      <w:r w:rsidR="0030507D">
        <w:rPr>
          <w:sz w:val="28"/>
          <w:szCs w:val="28"/>
        </w:rPr>
        <w:t xml:space="preserve">Однако в современной педагогической литературе отсутствует </w:t>
      </w:r>
      <w:r w:rsidR="0030507D">
        <w:rPr>
          <w:sz w:val="28"/>
          <w:szCs w:val="28"/>
        </w:rPr>
        <w:lastRenderedPageBreak/>
        <w:t xml:space="preserve">четкая классификация игровых видов учебной деятельности, а также не хватает данных о практической целесообразности применения отдельных видов игр на определенных этапах обучения иностранным языкам в языковых высших учебных заведениях. </w:t>
      </w:r>
    </w:p>
    <w:p w14:paraId="0F8CDBCF" w14:textId="55E98E46" w:rsidR="0030507D" w:rsidRDefault="0030507D" w:rsidP="00AB36CE">
      <w:pPr>
        <w:spacing w:line="360" w:lineRule="auto"/>
        <w:ind w:firstLine="709"/>
        <w:jc w:val="both"/>
        <w:rPr>
          <w:sz w:val="28"/>
          <w:szCs w:val="28"/>
        </w:rPr>
      </w:pPr>
      <w:r w:rsidRPr="0030507D">
        <w:rPr>
          <w:b/>
          <w:sz w:val="28"/>
          <w:szCs w:val="28"/>
        </w:rPr>
        <w:t>Целью данной статьи</w:t>
      </w:r>
      <w:r>
        <w:rPr>
          <w:sz w:val="28"/>
          <w:szCs w:val="28"/>
        </w:rPr>
        <w:t xml:space="preserve"> является анализ практического опыта применения игр в преподавании практического курса иностранного языка </w:t>
      </w:r>
      <w:r w:rsidR="00BB0F86">
        <w:rPr>
          <w:sz w:val="28"/>
          <w:szCs w:val="28"/>
        </w:rPr>
        <w:t>на</w:t>
      </w:r>
      <w:r>
        <w:rPr>
          <w:sz w:val="28"/>
          <w:szCs w:val="28"/>
        </w:rPr>
        <w:t xml:space="preserve"> филологическом отделении. </w:t>
      </w:r>
    </w:p>
    <w:p w14:paraId="29D9444E" w14:textId="77777777" w:rsidR="0030507D" w:rsidRDefault="0030507D" w:rsidP="00AB36CE">
      <w:pPr>
        <w:spacing w:line="360" w:lineRule="auto"/>
        <w:ind w:firstLine="709"/>
        <w:jc w:val="both"/>
        <w:rPr>
          <w:sz w:val="28"/>
          <w:szCs w:val="28"/>
        </w:rPr>
      </w:pPr>
      <w:r w:rsidRPr="0030507D">
        <w:rPr>
          <w:b/>
          <w:sz w:val="28"/>
          <w:szCs w:val="28"/>
        </w:rPr>
        <w:t xml:space="preserve">Изложение основного материала исследования. </w:t>
      </w:r>
      <w:r w:rsidR="0029700D" w:rsidRPr="0029700D">
        <w:rPr>
          <w:sz w:val="28"/>
          <w:szCs w:val="28"/>
        </w:rPr>
        <w:t>По</w:t>
      </w:r>
      <w:r w:rsidR="0029700D">
        <w:rPr>
          <w:sz w:val="28"/>
          <w:szCs w:val="28"/>
        </w:rPr>
        <w:t>нятие «активизация учебной деятельности» рассматривается как усовершенствование методов и организационных форм учебной деятель</w:t>
      </w:r>
      <w:r w:rsidR="0010268A">
        <w:rPr>
          <w:sz w:val="28"/>
          <w:szCs w:val="28"/>
        </w:rPr>
        <w:t>ности, обеспечивающее активность</w:t>
      </w:r>
      <w:r w:rsidR="0029700D">
        <w:rPr>
          <w:sz w:val="28"/>
          <w:szCs w:val="28"/>
        </w:rPr>
        <w:t xml:space="preserve"> и самостоятельность теоретической и практической деятельности обучающихся во всех звеньях учебного процесса [</w:t>
      </w:r>
      <w:r w:rsidR="0029700D" w:rsidRPr="00BA7241">
        <w:rPr>
          <w:sz w:val="28"/>
          <w:szCs w:val="28"/>
          <w:lang w:val="uk-UA"/>
        </w:rPr>
        <w:t>Рапацевич</w:t>
      </w:r>
      <w:r w:rsidR="0029700D">
        <w:rPr>
          <w:sz w:val="28"/>
          <w:szCs w:val="28"/>
        </w:rPr>
        <w:t xml:space="preserve">, 9]. </w:t>
      </w:r>
    </w:p>
    <w:p w14:paraId="0F1E2F58" w14:textId="77777777" w:rsidR="0029700D" w:rsidRDefault="0029700D" w:rsidP="002970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дидактическим ср</w:t>
      </w:r>
      <w:r w:rsidR="0010268A">
        <w:rPr>
          <w:sz w:val="28"/>
          <w:szCs w:val="28"/>
        </w:rPr>
        <w:t>едствам</w:t>
      </w:r>
      <w:r>
        <w:rPr>
          <w:sz w:val="28"/>
          <w:szCs w:val="28"/>
        </w:rPr>
        <w:t xml:space="preserve"> наиболее эффективным</w:t>
      </w:r>
      <w:r w:rsidR="0010268A">
        <w:rPr>
          <w:sz w:val="28"/>
          <w:szCs w:val="28"/>
        </w:rPr>
        <w:t xml:space="preserve"> с позиций активизации обучения</w:t>
      </w:r>
      <w:r>
        <w:rPr>
          <w:sz w:val="28"/>
          <w:szCs w:val="28"/>
        </w:rPr>
        <w:t xml:space="preserve"> относят учебные игры. В педагогических источниках существуют разные подходы к определению понятия «игра». С.У.Гончаренко рассматривает игру как «</w:t>
      </w:r>
      <w:r w:rsidR="007C5CF0">
        <w:rPr>
          <w:sz w:val="28"/>
          <w:szCs w:val="28"/>
        </w:rPr>
        <w:t>форму свободного самовыраж</w:t>
      </w:r>
      <w:r>
        <w:rPr>
          <w:sz w:val="28"/>
          <w:szCs w:val="28"/>
        </w:rPr>
        <w:t xml:space="preserve">ения человека, которая предусматривает реальную открытость миру возможного и разворачивается в виде либо соревнования, либо изображения (исполнения, репрезентации) каких-либо ситуаций, смыслов, состояний» [Гончаренко, 61]. Е.С.Рапацевич определяет игру как «форму деятельности в условных ситуациях, направленную на воссоздание и усвоение общественного опыта, зафиксированного в социально закрепленных способах совершения предметных действий, в предметах науки и культуры» [Рапацевич, 250]. Именно таким определением предлагает пользоваться В.Б.Шапар в толковом психологическом словаре [Шапар, </w:t>
      </w:r>
      <w:r w:rsidR="007C5CF0">
        <w:rPr>
          <w:sz w:val="28"/>
          <w:szCs w:val="28"/>
        </w:rPr>
        <w:t>79</w:t>
      </w:r>
      <w:r>
        <w:rPr>
          <w:sz w:val="28"/>
          <w:szCs w:val="28"/>
        </w:rPr>
        <w:t>].</w:t>
      </w:r>
      <w:r w:rsidR="007C5CF0">
        <w:rPr>
          <w:sz w:val="28"/>
          <w:szCs w:val="28"/>
        </w:rPr>
        <w:t xml:space="preserve"> Учитывая определения игры как «формы самовыражения человека», «формы деятельности в условных ситуациях», мы считаем, что в условиях педагогического процесса игра должна быть направлена на создание условий, необходимых для усвоения человеком общественного опыта, которые способствовали бы свободному </w:t>
      </w:r>
      <w:r w:rsidR="007C5CF0">
        <w:rPr>
          <w:sz w:val="28"/>
          <w:szCs w:val="28"/>
        </w:rPr>
        <w:lastRenderedPageBreak/>
        <w:t xml:space="preserve">самовыражению человека и обеспечивали бы напряженность мотивационного поля на всех этапах педагогического процесса. </w:t>
      </w:r>
    </w:p>
    <w:p w14:paraId="140AEFA1" w14:textId="77777777" w:rsidR="007C5CF0" w:rsidRDefault="007C5CF0" w:rsidP="005422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исследованиях, посвященных изучению проблем обучения иностранным языкам, игровая деятельность рассматривается как один из способов активизации обучения. По мнению Г.А.Китайгородской, игровая деятельность углубляет и расширяет возможности системной реализации принципов личностно-ориентированного обучения и позволяет обеспечить высокую мотивацию учебной деятельности и максимально активную вовлеченность обучающихся на протяжении всего занятия [Китайгородская, 6]. Автор подчеркивает, что использование ролей позволяет педагогу управлять воспитанием</w:t>
      </w:r>
      <w:r w:rsidR="0054221F">
        <w:rPr>
          <w:sz w:val="28"/>
          <w:szCs w:val="28"/>
        </w:rPr>
        <w:t xml:space="preserve">, которое формирует и корректирует развивающее влияние на учащегося. В результате проявляется творчество обучающегося, раскрываются его потенциальные возможности [Китайгородская, 6]. </w:t>
      </w:r>
    </w:p>
    <w:p w14:paraId="0297B0DC" w14:textId="77777777" w:rsidR="0054221F" w:rsidRPr="0030507D" w:rsidRDefault="0054221F" w:rsidP="005422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Исследователи выделяют определенные виды учебной игровой деятельности, которые чаще всего применяют в обучении иностранному языку. Так, М.И.Воровка подчеркивает наличие различий между ролевыми, дидактическими и деловыми играми и определяет характерные признаки и особенности каждого из названных видов игр. Исследовательницей установлено, что деловая игра содержит ролевую и дидактическую составляющие. Если в ролевой игре основной акцент делается на общении, в дидактической – на организации учебной деятельности,</w:t>
      </w:r>
      <w:r w:rsidRPr="00542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 в деловой – на формировании умений и навыков, профессионально значимых черт [Воровка, 16]. </w:t>
      </w:r>
    </w:p>
    <w:p w14:paraId="10689256" w14:textId="77777777" w:rsidR="0029700D" w:rsidRDefault="0054221F" w:rsidP="005422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методических публикациях описание игр достаточно часто осуществляется на основе ряда компонентов, к которым относят название игры, цель ее применения, материальные средства, необходимые для проведения игры, правила игры. </w:t>
      </w:r>
    </w:p>
    <w:p w14:paraId="16C29961" w14:textId="77777777" w:rsidR="00EB4382" w:rsidRPr="0030507D" w:rsidRDefault="0054221F" w:rsidP="00EB43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М.И.</w:t>
      </w:r>
      <w:r w:rsidR="00EB4382">
        <w:rPr>
          <w:sz w:val="28"/>
          <w:szCs w:val="28"/>
        </w:rPr>
        <w:t xml:space="preserve">Воровка уточнила основные элементы технологии деловых игр. Под игровой педагогической технологией автор понимает последовательность действий педагога, а именно: разработку, подготовку игры, привлечение </w:t>
      </w:r>
      <w:r w:rsidR="00EB4382">
        <w:rPr>
          <w:sz w:val="28"/>
          <w:szCs w:val="28"/>
        </w:rPr>
        <w:lastRenderedPageBreak/>
        <w:t>студентов к игровой деятельности, осуществление самой игры, подведение итогов и результатов игровой деятельности. Это определение соответствует пониманию технологии как упорядоченной и структурированной совокупности действий, операций и процедур [Воровка, 12].</w:t>
      </w:r>
    </w:p>
    <w:p w14:paraId="4282E831" w14:textId="77777777" w:rsidR="00EB4382" w:rsidRPr="0030507D" w:rsidRDefault="00EB4382" w:rsidP="00EB43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Е.С.Казаковой была разработана инвариантная модель технологии организации и проведения коммуникативной игры. На основе таких параметров коммуникации как ситуативность, содержательность и социальность общения, автор предлагает использование следующих параметров коммуникативной игры: а) различие в степени информированности участников общения; б) краеведческий характер как содержательная основа игр; в) парный и групповой характер социального взаимодействия партнеров [Казакова, 101]. Опираясь на классификацию основных видов речевой</w:t>
      </w:r>
      <w:r w:rsidR="003F0E30">
        <w:rPr>
          <w:sz w:val="28"/>
          <w:szCs w:val="28"/>
        </w:rPr>
        <w:t xml:space="preserve"> </w:t>
      </w:r>
      <w:r w:rsidR="0010268A">
        <w:rPr>
          <w:sz w:val="28"/>
          <w:szCs w:val="28"/>
        </w:rPr>
        <w:t>деятельности,</w:t>
      </w:r>
      <w:r w:rsidR="003F0E30">
        <w:rPr>
          <w:sz w:val="28"/>
          <w:szCs w:val="28"/>
        </w:rPr>
        <w:t xml:space="preserve"> исследовательница предложила направлять разные виды игр на формирование умений в области говорения, аудирования, чтения и письма [Казакова, 55]. </w:t>
      </w:r>
    </w:p>
    <w:p w14:paraId="3312845B" w14:textId="77777777" w:rsidR="003F0E30" w:rsidRPr="0030507D" w:rsidRDefault="0010268A" w:rsidP="003F0E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Изучая</w:t>
      </w:r>
      <w:r w:rsidR="003F0E30">
        <w:rPr>
          <w:sz w:val="28"/>
          <w:szCs w:val="28"/>
        </w:rPr>
        <w:t xml:space="preserve"> педагогические условия использования деловой игры в подготовке студентов к иноязычному общению, Ю.М.Друзь пришел к выводу о правомерности применения имитационно-игрового подход</w:t>
      </w:r>
      <w:r>
        <w:rPr>
          <w:sz w:val="28"/>
          <w:szCs w:val="28"/>
        </w:rPr>
        <w:t>а в организации обучения в вузе. Автор объясняет это тем, что</w:t>
      </w:r>
      <w:r w:rsidR="003F0E30">
        <w:rPr>
          <w:sz w:val="28"/>
          <w:szCs w:val="28"/>
        </w:rPr>
        <w:t xml:space="preserve"> игровые формы и методы в подготовке специалистов экономической сферы позволили ему оптимально учесть профессиографические требования выбранной специальности, создать ситуации, включаясь в которые, студенты овладевают искусством быстро и эффективно решать управленческие задания, овладевают приемами иноязычного общения, совершенствуют профессиональное мышление [Друзь, 10].</w:t>
      </w:r>
    </w:p>
    <w:p w14:paraId="686C67C1" w14:textId="77777777" w:rsidR="0054221F" w:rsidRDefault="003F0E30" w:rsidP="005422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современным задачам обучения иностранному языку на филологическом отделении в языковом высшем учебном заведении, использование </w:t>
      </w:r>
      <w:r w:rsidR="004723C1">
        <w:rPr>
          <w:sz w:val="28"/>
          <w:szCs w:val="28"/>
        </w:rPr>
        <w:t xml:space="preserve">такого средства активизации обучения как учебная игра будет способствовать созданию условий для повышения качества обучения и обеспечения его профессиональной направленности. С учетом особенностей данной дисциплины, требований программы и придерживаясь принципов </w:t>
      </w:r>
      <w:r w:rsidR="004723C1">
        <w:rPr>
          <w:sz w:val="28"/>
          <w:szCs w:val="28"/>
        </w:rPr>
        <w:lastRenderedPageBreak/>
        <w:t xml:space="preserve">активного обучения, мы предлагаем применять разные виды учебных игр на определенных этапах обучения иностранному языку. Так, на ранних этапах обучения </w:t>
      </w:r>
      <w:r w:rsidR="008262B4">
        <w:rPr>
          <w:sz w:val="28"/>
          <w:szCs w:val="28"/>
        </w:rPr>
        <w:t>фонетике студентам предлагается игра, целью которой является чтение текста с отсутствующими знаками препинания. Преподаватель или студенты подбира</w:t>
      </w:r>
      <w:r w:rsidR="0010268A">
        <w:rPr>
          <w:sz w:val="28"/>
          <w:szCs w:val="28"/>
        </w:rPr>
        <w:t>ют аутентичные тексты – короткие инструкции (до 7 предложений), которые содержа</w:t>
      </w:r>
      <w:r w:rsidR="008262B4">
        <w:rPr>
          <w:sz w:val="28"/>
          <w:szCs w:val="28"/>
        </w:rPr>
        <w:t xml:space="preserve">т небольшое количество незнакомых слов. Несколько студентов получают задание за 10 минут расставить знаки препинания и выразительно прочитать отрывки перед группой, максимально стараясь поддерживать визуальный контакт. После этого студент выбирает человека, который должен наиболее точно пересказать содержание инструкции. Преподаватель знакомит аудиторию с правильным вариантом чтения, после чего студенты сравнивают его с ранее полученной информацией. Студенты и преподаватель комментируют случаи смещения логического ударения, изменение синтаксических характеристик текста. Такой вид игровой деятельности мотивирует обучающихся к совершенствованию фонетических навыков и может применяться в ходе занятия, когда преподаватель замечает снижение мотивационного напряжения. </w:t>
      </w:r>
    </w:p>
    <w:p w14:paraId="21D54902" w14:textId="77777777" w:rsidR="008262B4" w:rsidRDefault="008262B4" w:rsidP="005422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обучении студентов первого и второго курсов особую роль отводят развитию их коммуникативных навыков. Популярным видом игровой деятельности на современном этапе является использование ситуационных диалогов для отработки речевых штампов. </w:t>
      </w:r>
      <w:r w:rsidR="00777B0D">
        <w:rPr>
          <w:sz w:val="28"/>
          <w:szCs w:val="28"/>
        </w:rPr>
        <w:t>Студенты получают задание имитировать ситуацию общения с учетом заданных условий (место, время, количество участников) и цели коммуникации. Данный вид заданий может быть о</w:t>
      </w:r>
      <w:r w:rsidR="0010268A">
        <w:rPr>
          <w:sz w:val="28"/>
          <w:szCs w:val="28"/>
        </w:rPr>
        <w:t>тнесен к учебным играм, т.к. он</w:t>
      </w:r>
      <w:r w:rsidR="00777B0D">
        <w:rPr>
          <w:sz w:val="28"/>
          <w:szCs w:val="28"/>
        </w:rPr>
        <w:t xml:space="preserve"> предусматривает распределение ролей и следование правилам. Работа студентов может быть построена на основе карточек с заданиями, ранее подготовленными преподавателем. К примеру, ситуация в ресторане «Завтрак / </w:t>
      </w:r>
      <w:r w:rsidR="0010268A">
        <w:rPr>
          <w:sz w:val="28"/>
          <w:szCs w:val="28"/>
        </w:rPr>
        <w:t>Ленч</w:t>
      </w:r>
      <w:r w:rsidR="00777B0D">
        <w:rPr>
          <w:sz w:val="28"/>
          <w:szCs w:val="28"/>
        </w:rPr>
        <w:t xml:space="preserve"> / Обед / Ужин туриста» может быть разыграна на основе меню рекламной брошюры ресторана. Студенты разыгрывают роли официанта и посетителя, который делает заказ. Акцент делается на использовании определенного набора стандартных фраз. Студенты </w:t>
      </w:r>
      <w:r w:rsidR="00777B0D">
        <w:rPr>
          <w:sz w:val="28"/>
          <w:szCs w:val="28"/>
        </w:rPr>
        <w:lastRenderedPageBreak/>
        <w:t xml:space="preserve">комментирую работу друг друга с учетом корректности высказываний, правильности произнесения и интонационного оформления диалога, отсутствия / наличия грамматических ошибок. Преподаватель делает вывод и оценивает диалог. </w:t>
      </w:r>
    </w:p>
    <w:p w14:paraId="0E5E88CD" w14:textId="77777777" w:rsidR="00777B0D" w:rsidRDefault="00777B0D" w:rsidP="005422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третьем курсе формат данного вида игровой учебной деятельности изменяется. Карточки содержат фотоматериалы с заданиями, которые предполагают наличие определенных навыков сравнения и обобщения. </w:t>
      </w:r>
      <w:r w:rsidR="00A46F2A">
        <w:rPr>
          <w:sz w:val="28"/>
          <w:szCs w:val="28"/>
        </w:rPr>
        <w:t>Работа студентов направлена на составление развернутой беседы на предложенную тему. Это требует применения как стандартных речевых клише (усвоенных на предыдущих этапах обучения), так и у</w:t>
      </w:r>
      <w:r w:rsidR="0010268A">
        <w:rPr>
          <w:sz w:val="28"/>
          <w:szCs w:val="28"/>
        </w:rPr>
        <w:t xml:space="preserve">мений спонтанно организовывать </w:t>
      </w:r>
      <w:r w:rsidR="00A46F2A">
        <w:rPr>
          <w:sz w:val="28"/>
          <w:szCs w:val="28"/>
        </w:rPr>
        <w:t xml:space="preserve">логично последовательные высказывания и в результате достигать поставленной цели. Например, обсуждение набора фотографий известных архитектурных сооружений или экзотических ландшафтов может плавно перейти в беседу о самом подходящем для проведения каникул месте. </w:t>
      </w:r>
      <w:r w:rsidR="00F5117E">
        <w:rPr>
          <w:sz w:val="28"/>
          <w:szCs w:val="28"/>
        </w:rPr>
        <w:t xml:space="preserve">При этом необходимым является рассмотрение целого ряда вопросов, связанных с организацией турне и возможными сложностями. Преподаватель готовит фотоматериалы (может делегировать студентам), формулирует коммуникативную цель задания, составляет перечень слов и выражений, которые студенты должны использовать в своей беседе. </w:t>
      </w:r>
    </w:p>
    <w:p w14:paraId="5BB2E75A" w14:textId="77777777" w:rsidR="00F5117E" w:rsidRDefault="00342704" w:rsidP="005422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втором и третьем курсах использование игровых форм учебной деятельности имеет свою специфику. Речевые навыки студентов долж</w:t>
      </w:r>
      <w:r w:rsidR="0010268A">
        <w:rPr>
          <w:sz w:val="28"/>
          <w:szCs w:val="28"/>
        </w:rPr>
        <w:t>ны получать дальнейшее развитие.</w:t>
      </w:r>
      <w:r>
        <w:rPr>
          <w:sz w:val="28"/>
          <w:szCs w:val="28"/>
        </w:rPr>
        <w:t xml:space="preserve"> </w:t>
      </w:r>
      <w:r w:rsidR="0010268A">
        <w:rPr>
          <w:sz w:val="28"/>
          <w:szCs w:val="28"/>
        </w:rPr>
        <w:t>В связи с этим</w:t>
      </w:r>
      <w:r>
        <w:rPr>
          <w:sz w:val="28"/>
          <w:szCs w:val="28"/>
        </w:rPr>
        <w:t xml:space="preserve"> организация игровой учебной деятельности усложняется. Среди продвинутых форм активного обучения у студентов особенно популярными являются дебаты. Принцип их организаци</w:t>
      </w:r>
      <w:r w:rsidR="0010268A">
        <w:rPr>
          <w:sz w:val="28"/>
          <w:szCs w:val="28"/>
        </w:rPr>
        <w:t>и является универсальным и обще</w:t>
      </w:r>
      <w:r>
        <w:rPr>
          <w:sz w:val="28"/>
          <w:szCs w:val="28"/>
        </w:rPr>
        <w:t xml:space="preserve">известным: группа делится на две команды, каждая из которых получает задание привести аргументы в поддержку или против определенного суждения. Однако проведение дебатов в рамках обучения иностранному языку должно быть направленным на решение как учебных, так и педагогических задач. Игру можно использовать на итоговом этапе изучения тематического блока, когда студенты овладели необходимым </w:t>
      </w:r>
      <w:r>
        <w:rPr>
          <w:sz w:val="28"/>
          <w:szCs w:val="28"/>
        </w:rPr>
        <w:lastRenderedPageBreak/>
        <w:t>лексическим материалом, ран</w:t>
      </w:r>
      <w:r w:rsidR="00624A71">
        <w:rPr>
          <w:sz w:val="28"/>
          <w:szCs w:val="28"/>
        </w:rPr>
        <w:t>ее отработанным в раз</w:t>
      </w:r>
      <w:r>
        <w:rPr>
          <w:sz w:val="28"/>
          <w:szCs w:val="28"/>
        </w:rPr>
        <w:t>ных коммуникативных упражнения</w:t>
      </w:r>
      <w:r w:rsidR="00624A71">
        <w:rPr>
          <w:sz w:val="28"/>
          <w:szCs w:val="28"/>
        </w:rPr>
        <w:t>х</w:t>
      </w:r>
      <w:r>
        <w:rPr>
          <w:sz w:val="28"/>
          <w:szCs w:val="28"/>
        </w:rPr>
        <w:t xml:space="preserve">. Так, во время дебатов на тему «Права курящих» студенты выступают с заранее подготовленными презентациями на протяжении трех минут. В своих презентациях они критикуют или поддерживают утверждение: «Курящие имеют право на место для курения в общественных местах». После презентации каждая команда выступает с ответом оппонентам. Спустя некоторое время или когда обе команды привели все доводы и вопрос исчерпан, возможны два варианта развития событий: 1) ведущий (преподаватель или студент) оценивает убедительность приведенных аргументов; 2) командам предлагают поменяться ролями и провести обсуждение того же вопроса заново. Таким образом, студенты получают возможность прожить абсолютно противоположные роли, научиться понимать представителей разных жизненных позиций, что способствует формированию культуры общения. </w:t>
      </w:r>
    </w:p>
    <w:p w14:paraId="79626173" w14:textId="49657FED" w:rsidR="002D6ED2" w:rsidRDefault="00342704" w:rsidP="00F1708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42704">
        <w:rPr>
          <w:b/>
          <w:sz w:val="28"/>
          <w:szCs w:val="28"/>
        </w:rPr>
        <w:t xml:space="preserve">Выводы. </w:t>
      </w:r>
      <w:r w:rsidRPr="00342704">
        <w:rPr>
          <w:sz w:val="28"/>
          <w:szCs w:val="28"/>
        </w:rPr>
        <w:t>Учебная</w:t>
      </w:r>
      <w:r>
        <w:rPr>
          <w:sz w:val="28"/>
          <w:szCs w:val="28"/>
        </w:rPr>
        <w:t xml:space="preserve"> дисциплина «Практический курс основного иностранного языка» </w:t>
      </w:r>
      <w:r w:rsidR="00BB0F86">
        <w:rPr>
          <w:sz w:val="28"/>
          <w:szCs w:val="28"/>
        </w:rPr>
        <w:t>в подготовке будущих филологов</w:t>
      </w:r>
      <w:r>
        <w:rPr>
          <w:sz w:val="28"/>
          <w:szCs w:val="28"/>
        </w:rPr>
        <w:t xml:space="preserve"> является моделью для эффективного формирования профессионально значимых знаний, умений, навыков и личностных характеристик будущих профессионалов. </w:t>
      </w:r>
      <w:r w:rsidR="00F17085">
        <w:rPr>
          <w:sz w:val="28"/>
          <w:szCs w:val="28"/>
        </w:rPr>
        <w:t>Применение активных методов обуч</w:t>
      </w:r>
      <w:r w:rsidR="00624A71">
        <w:rPr>
          <w:sz w:val="28"/>
          <w:szCs w:val="28"/>
        </w:rPr>
        <w:t>ения языку, в частности</w:t>
      </w:r>
      <w:r w:rsidR="00F17085">
        <w:rPr>
          <w:sz w:val="28"/>
          <w:szCs w:val="28"/>
        </w:rPr>
        <w:t xml:space="preserve"> учебных игр</w:t>
      </w:r>
      <w:r w:rsidR="00624A71">
        <w:rPr>
          <w:sz w:val="28"/>
          <w:szCs w:val="28"/>
        </w:rPr>
        <w:t>,</w:t>
      </w:r>
      <w:r w:rsidR="00F17085">
        <w:rPr>
          <w:sz w:val="28"/>
          <w:szCs w:val="28"/>
        </w:rPr>
        <w:t xml:space="preserve"> позволяет создавать условия для коллективной работы (парные и групповые виды деятельности); демократизации обучении (задания и результаты коллективно обсуждаются); применения коммуникативного подхода для формирования иноязычной коммуникативной культуры; формирования профессионального мышления. Перспективным, на наш взгляд, является разработка способов деятельности, </w:t>
      </w:r>
      <w:r w:rsidR="00624A71">
        <w:rPr>
          <w:sz w:val="28"/>
          <w:szCs w:val="28"/>
        </w:rPr>
        <w:t>позволяющих избегать формализацию</w:t>
      </w:r>
      <w:r w:rsidR="00F17085">
        <w:rPr>
          <w:sz w:val="28"/>
          <w:szCs w:val="28"/>
        </w:rPr>
        <w:t xml:space="preserve"> такого вида учебной деят</w:t>
      </w:r>
      <w:r w:rsidR="00624A71">
        <w:rPr>
          <w:sz w:val="28"/>
          <w:szCs w:val="28"/>
        </w:rPr>
        <w:t>ельности как игра, приближать</w:t>
      </w:r>
      <w:r w:rsidR="00F17085">
        <w:rPr>
          <w:sz w:val="28"/>
          <w:szCs w:val="28"/>
        </w:rPr>
        <w:t xml:space="preserve"> ситуацию обучен</w:t>
      </w:r>
      <w:r w:rsidR="00624A71">
        <w:rPr>
          <w:sz w:val="28"/>
          <w:szCs w:val="28"/>
        </w:rPr>
        <w:t xml:space="preserve">ия к реальной. Все это будет максимально способствовать </w:t>
      </w:r>
      <w:r w:rsidR="00F17085">
        <w:rPr>
          <w:sz w:val="28"/>
          <w:szCs w:val="28"/>
        </w:rPr>
        <w:t xml:space="preserve">самовыражению студента в процессе обучения. </w:t>
      </w:r>
    </w:p>
    <w:p w14:paraId="4E417F59" w14:textId="77777777" w:rsidR="00F17085" w:rsidRPr="00F17085" w:rsidRDefault="00F17085" w:rsidP="00F1708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1BF5BDD" w14:textId="77777777" w:rsidR="002D6ED2" w:rsidRPr="00BA7241" w:rsidRDefault="00624A71" w:rsidP="002D6ED2">
      <w:pPr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</w:t>
      </w:r>
      <w:r w:rsidR="002D6ED2" w:rsidRPr="00BA7241">
        <w:rPr>
          <w:b/>
          <w:sz w:val="28"/>
          <w:szCs w:val="28"/>
          <w:lang w:val="uk-UA"/>
        </w:rPr>
        <w:t xml:space="preserve">тература: </w:t>
      </w:r>
    </w:p>
    <w:p w14:paraId="653401A7" w14:textId="77777777" w:rsidR="002D6ED2" w:rsidRPr="00BA7241" w:rsidRDefault="002D6ED2" w:rsidP="002D6ED2">
      <w:pPr>
        <w:pStyle w:val="BodyText"/>
        <w:widowControl w:val="0"/>
        <w:numPr>
          <w:ilvl w:val="0"/>
          <w:numId w:val="1"/>
        </w:numPr>
        <w:adjustRightInd w:val="0"/>
        <w:spacing w:line="360" w:lineRule="auto"/>
        <w:ind w:left="0" w:firstLine="360"/>
        <w:jc w:val="both"/>
        <w:rPr>
          <w:color w:val="000000"/>
        </w:rPr>
      </w:pPr>
      <w:r w:rsidRPr="00BA7241">
        <w:lastRenderedPageBreak/>
        <w:t xml:space="preserve">Воровка М.І. Ділова гра як засіб підготовки майбутніх учителів до професійної діяльності: автореф. дис. на здобуття наук ступеня канд.. пед. наук: 13.00.04 „Теорія і методика професійної освіти” / М.І.Воровка. – Тернопіль, 2007. – 21 с. </w:t>
      </w:r>
    </w:p>
    <w:p w14:paraId="173051BE" w14:textId="77777777" w:rsidR="002D6ED2" w:rsidRPr="00BA7241" w:rsidRDefault="002D6ED2" w:rsidP="002D6ED2">
      <w:pPr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  <w:lang w:val="uk-UA"/>
        </w:rPr>
      </w:pPr>
      <w:r w:rsidRPr="00BA7241">
        <w:rPr>
          <w:bCs/>
          <w:sz w:val="28"/>
          <w:szCs w:val="28"/>
          <w:lang w:val="uk-UA"/>
        </w:rPr>
        <w:t xml:space="preserve">Друзь Ю.М. Педагогічні умови використання ділової гри в підготовці студентів до іншомовного спілкування: </w:t>
      </w:r>
      <w:r w:rsidRPr="00BA7241">
        <w:rPr>
          <w:sz w:val="28"/>
          <w:szCs w:val="28"/>
          <w:lang w:val="uk-UA"/>
        </w:rPr>
        <w:t>автореф. дис. на здобуття наук. ступ. канд. пед. наук: 13.00.04 „ Теорія і методика професійної освіти ”/ Ю.М.Друзь. – Київ, 2000. – 22 с.</w:t>
      </w:r>
    </w:p>
    <w:p w14:paraId="33BC92FB" w14:textId="77777777" w:rsidR="002D6ED2" w:rsidRPr="00BA7241" w:rsidRDefault="002D6ED2" w:rsidP="002D6ED2">
      <w:pPr>
        <w:pStyle w:val="BodyText"/>
        <w:widowControl w:val="0"/>
        <w:numPr>
          <w:ilvl w:val="0"/>
          <w:numId w:val="1"/>
        </w:numPr>
        <w:adjustRightInd w:val="0"/>
        <w:spacing w:line="360" w:lineRule="auto"/>
        <w:ind w:left="0" w:firstLine="360"/>
        <w:jc w:val="both"/>
        <w:rPr>
          <w:color w:val="000000"/>
        </w:rPr>
      </w:pPr>
      <w:r w:rsidRPr="00BA7241">
        <w:rPr>
          <w:color w:val="000000"/>
        </w:rPr>
        <w:t>Казакова Е.С. Использование игры в формировании коммуникативной компетенции студентов языковых педвузов: дис.</w:t>
      </w:r>
      <w:r w:rsidRPr="00BA7241">
        <w:rPr>
          <w:color w:val="000000"/>
          <w:lang w:val="ru-RU"/>
        </w:rPr>
        <w:t xml:space="preserve"> на здобуття наук ступ.</w:t>
      </w:r>
      <w:r w:rsidRPr="00BA7241">
        <w:rPr>
          <w:color w:val="000000"/>
        </w:rPr>
        <w:t xml:space="preserve"> канд. пед. наук: 13.00.02</w:t>
      </w:r>
      <w:r>
        <w:rPr>
          <w:color w:val="000000"/>
          <w:lang w:val="ru-RU"/>
        </w:rPr>
        <w:t xml:space="preserve"> </w:t>
      </w:r>
      <w:r w:rsidRPr="00BA7241">
        <w:rPr>
          <w:color w:val="000000"/>
        </w:rPr>
        <w:t xml:space="preserve">– </w:t>
      </w:r>
      <w:r w:rsidRPr="00BA7241">
        <w:t xml:space="preserve">„Теорія і методика </w:t>
      </w:r>
      <w:r w:rsidRPr="00BA7241">
        <w:rPr>
          <w:lang w:val="ru-RU"/>
        </w:rPr>
        <w:t xml:space="preserve">навчання </w:t>
      </w:r>
      <w:r w:rsidRPr="00BA7241">
        <w:t xml:space="preserve">іноземних мов” </w:t>
      </w:r>
      <w:r w:rsidRPr="00BA7241">
        <w:rPr>
          <w:color w:val="000000"/>
        </w:rPr>
        <w:t xml:space="preserve">/ Казакова Елена Сергеевна. – Москва, 2000. – 127с. </w:t>
      </w:r>
    </w:p>
    <w:p w14:paraId="645F806C" w14:textId="77777777" w:rsidR="002D6ED2" w:rsidRPr="00BA7241" w:rsidRDefault="002D6ED2" w:rsidP="002D6ED2">
      <w:pPr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  <w:lang w:val="uk-UA"/>
        </w:rPr>
      </w:pPr>
      <w:r w:rsidRPr="00BA7241">
        <w:rPr>
          <w:sz w:val="28"/>
          <w:szCs w:val="28"/>
          <w:lang w:val="uk-UA"/>
        </w:rPr>
        <w:t xml:space="preserve">Китайгородская Г.А. </w:t>
      </w:r>
      <w:r w:rsidRPr="00BA7241">
        <w:rPr>
          <w:sz w:val="28"/>
          <w:szCs w:val="28"/>
        </w:rPr>
        <w:t>Инновации</w:t>
      </w:r>
      <w:r w:rsidRPr="00BA7241">
        <w:rPr>
          <w:sz w:val="28"/>
          <w:szCs w:val="28"/>
          <w:lang w:val="uk-UA"/>
        </w:rPr>
        <w:t xml:space="preserve"> в образовании – </w:t>
      </w:r>
      <w:r w:rsidRPr="00BA7241">
        <w:rPr>
          <w:sz w:val="28"/>
          <w:szCs w:val="28"/>
        </w:rPr>
        <w:t>дань моде или требование времени? / Г.А.Китайгородская</w:t>
      </w:r>
      <w:r>
        <w:rPr>
          <w:sz w:val="28"/>
          <w:szCs w:val="28"/>
        </w:rPr>
        <w:t xml:space="preserve"> // Иностранные языки в школе. </w:t>
      </w:r>
      <w:r w:rsidRPr="00BA7241">
        <w:rPr>
          <w:color w:val="000000"/>
        </w:rPr>
        <w:t>–</w:t>
      </w:r>
      <w:r w:rsidRPr="00BA7241">
        <w:rPr>
          <w:sz w:val="28"/>
          <w:szCs w:val="28"/>
        </w:rPr>
        <w:t xml:space="preserve"> 2009. - № 2. – С. 2-7.</w:t>
      </w:r>
    </w:p>
    <w:p w14:paraId="3ECE95E3" w14:textId="77777777" w:rsidR="002D6ED2" w:rsidRPr="00BA7241" w:rsidRDefault="002D6ED2" w:rsidP="002D6ED2">
      <w:pPr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  <w:lang w:val="uk-UA"/>
        </w:rPr>
      </w:pPr>
      <w:r w:rsidRPr="00BA7241">
        <w:rPr>
          <w:sz w:val="28"/>
          <w:szCs w:val="28"/>
          <w:lang w:val="uk-UA"/>
        </w:rPr>
        <w:t>Кругликов В.Н. Деловые игры и другие методы активизации познавательной деятельности / В.Н.Круглик</w:t>
      </w:r>
      <w:r>
        <w:rPr>
          <w:sz w:val="28"/>
          <w:szCs w:val="28"/>
          <w:lang w:val="uk-UA"/>
        </w:rPr>
        <w:t xml:space="preserve">ов, Ю.А.Шаранов, Е.В.Платонов. </w:t>
      </w:r>
      <w:r w:rsidRPr="00BA7241">
        <w:rPr>
          <w:color w:val="000000"/>
        </w:rPr>
        <w:t>–</w:t>
      </w:r>
      <w:r w:rsidRPr="00BA7241">
        <w:rPr>
          <w:sz w:val="28"/>
          <w:szCs w:val="28"/>
          <w:lang w:val="uk-UA"/>
        </w:rPr>
        <w:t xml:space="preserve"> Издательство: М</w:t>
      </w:r>
      <w:r w:rsidRPr="00BA7241">
        <w:rPr>
          <w:sz w:val="28"/>
          <w:szCs w:val="28"/>
        </w:rPr>
        <w:t>едный всадник</w:t>
      </w:r>
      <w:r w:rsidRPr="00BA7241">
        <w:rPr>
          <w:sz w:val="28"/>
          <w:szCs w:val="28"/>
          <w:lang w:val="uk-UA"/>
        </w:rPr>
        <w:t xml:space="preserve">, </w:t>
      </w:r>
      <w:smartTag w:uri="urn:schemas-microsoft-com:office:smarttags" w:element="metricconverter">
        <w:smartTagPr>
          <w:attr w:name="ProductID" w:val="2006 г"/>
        </w:smartTagPr>
        <w:r w:rsidRPr="00BA7241">
          <w:rPr>
            <w:sz w:val="28"/>
            <w:szCs w:val="28"/>
            <w:lang w:val="uk-UA"/>
          </w:rPr>
          <w:t>2006 г</w:t>
        </w:r>
      </w:smartTag>
      <w:r w:rsidRPr="00BA7241">
        <w:rPr>
          <w:sz w:val="28"/>
          <w:szCs w:val="28"/>
          <w:lang w:val="uk-UA"/>
        </w:rPr>
        <w:t>.– c. 190.</w:t>
      </w:r>
    </w:p>
    <w:p w14:paraId="1658F976" w14:textId="77777777" w:rsidR="002D6ED2" w:rsidRPr="00BA7241" w:rsidRDefault="002D6ED2" w:rsidP="002D6ED2">
      <w:pPr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  <w:lang w:val="uk-UA"/>
        </w:rPr>
      </w:pPr>
      <w:r w:rsidRPr="00BA7241">
        <w:rPr>
          <w:snapToGrid w:val="0"/>
          <w:color w:val="000000"/>
          <w:sz w:val="28"/>
          <w:szCs w:val="28"/>
          <w:lang w:val="uk-UA"/>
        </w:rPr>
        <w:t>Професійна освіта: Словник: Навч. посіб. / Уклад.</w:t>
      </w:r>
      <w:r w:rsidR="00E239B6">
        <w:rPr>
          <w:snapToGrid w:val="0"/>
          <w:color w:val="000000"/>
          <w:sz w:val="28"/>
          <w:szCs w:val="28"/>
          <w:lang w:val="uk-UA"/>
        </w:rPr>
        <w:t xml:space="preserve"> С.У.Гончаренко та ін.: За ред.</w:t>
      </w:r>
      <w:r w:rsidRPr="00BA7241">
        <w:rPr>
          <w:snapToGrid w:val="0"/>
          <w:color w:val="000000"/>
          <w:sz w:val="28"/>
          <w:szCs w:val="28"/>
          <w:lang w:val="uk-UA"/>
        </w:rPr>
        <w:t xml:space="preserve"> Н.Г.Ничкало. – К.: Вища школа, 2000. – 380 с. </w:t>
      </w:r>
    </w:p>
    <w:p w14:paraId="6E66EF18" w14:textId="77777777" w:rsidR="002D6ED2" w:rsidRPr="00BA7241" w:rsidRDefault="002D6ED2" w:rsidP="002D6ED2">
      <w:pPr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  <w:lang w:val="uk-UA"/>
        </w:rPr>
      </w:pPr>
      <w:r w:rsidRPr="00BA7241">
        <w:rPr>
          <w:sz w:val="28"/>
          <w:szCs w:val="28"/>
          <w:lang w:val="uk-UA"/>
        </w:rPr>
        <w:t xml:space="preserve">Психологическая </w:t>
      </w:r>
      <w:r w:rsidRPr="00BA7241">
        <w:rPr>
          <w:sz w:val="28"/>
          <w:szCs w:val="28"/>
        </w:rPr>
        <w:t xml:space="preserve">энциклопедия / под. ред. Р.Корсини, А.Ауэрбах. / Режим доступу: </w:t>
      </w:r>
      <w:hyperlink r:id="rId5" w:history="1">
        <w:r w:rsidRPr="00BA7241">
          <w:rPr>
            <w:rStyle w:val="Hyperlink"/>
            <w:sz w:val="28"/>
            <w:szCs w:val="28"/>
            <w:lang w:val="en-US"/>
          </w:rPr>
          <w:t>www</w:t>
        </w:r>
        <w:r w:rsidRPr="00BA7241">
          <w:rPr>
            <w:rStyle w:val="Hyperlink"/>
            <w:sz w:val="28"/>
            <w:szCs w:val="28"/>
          </w:rPr>
          <w:t>.</w:t>
        </w:r>
        <w:r w:rsidRPr="00BA7241">
          <w:rPr>
            <w:rStyle w:val="Hyperlink"/>
            <w:sz w:val="28"/>
            <w:szCs w:val="28"/>
            <w:lang w:val="en-US"/>
          </w:rPr>
          <w:t>koob</w:t>
        </w:r>
        <w:r w:rsidRPr="00BA7241">
          <w:rPr>
            <w:rStyle w:val="Hyperlink"/>
            <w:sz w:val="28"/>
            <w:szCs w:val="28"/>
          </w:rPr>
          <w:t>.</w:t>
        </w:r>
        <w:r w:rsidRPr="00BA7241">
          <w:rPr>
            <w:rStyle w:val="Hyperlink"/>
            <w:sz w:val="28"/>
            <w:szCs w:val="28"/>
            <w:lang w:val="en-US"/>
          </w:rPr>
          <w:t>ru</w:t>
        </w:r>
      </w:hyperlink>
      <w:r w:rsidRPr="00BA7241">
        <w:rPr>
          <w:sz w:val="28"/>
          <w:szCs w:val="28"/>
        </w:rPr>
        <w:t xml:space="preserve"> </w:t>
      </w:r>
    </w:p>
    <w:p w14:paraId="7DEF53A4" w14:textId="77777777" w:rsidR="002D6ED2" w:rsidRPr="00BA7241" w:rsidRDefault="002D6ED2" w:rsidP="002D6ED2">
      <w:pPr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  <w:lang w:val="uk-UA"/>
        </w:rPr>
      </w:pPr>
      <w:r w:rsidRPr="00BA7241">
        <w:rPr>
          <w:sz w:val="28"/>
          <w:szCs w:val="28"/>
          <w:lang w:val="uk-UA"/>
        </w:rPr>
        <w:t xml:space="preserve">Рапацевич Е.С. </w:t>
      </w:r>
      <w:r w:rsidRPr="00BA7241">
        <w:rPr>
          <w:sz w:val="28"/>
          <w:szCs w:val="28"/>
        </w:rPr>
        <w:t>Современный словарь по педагогике</w:t>
      </w:r>
      <w:r w:rsidRPr="00BA7241">
        <w:rPr>
          <w:sz w:val="28"/>
          <w:szCs w:val="28"/>
          <w:lang w:val="uk-UA"/>
        </w:rPr>
        <w:t xml:space="preserve"> </w:t>
      </w:r>
      <w:r w:rsidRPr="00BA7241">
        <w:rPr>
          <w:sz w:val="28"/>
          <w:szCs w:val="28"/>
        </w:rPr>
        <w:t>/ Сост. Рапацевич Е.С. – Мн.: Современное слово, 2001. – 928 с.</w:t>
      </w:r>
    </w:p>
    <w:p w14:paraId="6168B862" w14:textId="77777777" w:rsidR="002D6ED2" w:rsidRPr="00BA7241" w:rsidRDefault="002D6ED2" w:rsidP="002D6ED2">
      <w:pPr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  <w:lang w:val="uk-UA"/>
        </w:rPr>
      </w:pPr>
      <w:r w:rsidRPr="00BA7241">
        <w:rPr>
          <w:sz w:val="28"/>
          <w:szCs w:val="28"/>
        </w:rPr>
        <w:t>Шапар В.Б. Сучасний</w:t>
      </w:r>
      <w:r w:rsidRPr="00BA7241">
        <w:rPr>
          <w:sz w:val="28"/>
          <w:szCs w:val="28"/>
          <w:lang w:val="uk-UA"/>
        </w:rPr>
        <w:t xml:space="preserve"> тлумачний психологічний словник / </w:t>
      </w:r>
      <w:r w:rsidRPr="00BA7241">
        <w:rPr>
          <w:sz w:val="28"/>
          <w:szCs w:val="28"/>
        </w:rPr>
        <w:t xml:space="preserve">Шапар В.Б. </w:t>
      </w:r>
      <w:r w:rsidRPr="00BA7241">
        <w:rPr>
          <w:sz w:val="28"/>
          <w:szCs w:val="28"/>
          <w:lang w:val="uk-UA"/>
        </w:rPr>
        <w:t xml:space="preserve">– Х.: Прапор, 2007. – 640 с. </w:t>
      </w:r>
    </w:p>
    <w:p w14:paraId="0976608C" w14:textId="77777777" w:rsidR="002D6ED2" w:rsidRPr="002D6ED2" w:rsidRDefault="002D6ED2" w:rsidP="002D6ED2">
      <w:pPr>
        <w:spacing w:line="360" w:lineRule="auto"/>
        <w:rPr>
          <w:sz w:val="28"/>
          <w:szCs w:val="28"/>
        </w:rPr>
      </w:pPr>
    </w:p>
    <w:p w14:paraId="1D627F47" w14:textId="77777777" w:rsidR="002D6ED2" w:rsidRPr="002D6ED2" w:rsidRDefault="002D6ED2" w:rsidP="006C5419">
      <w:pPr>
        <w:spacing w:line="360" w:lineRule="auto"/>
        <w:jc w:val="both"/>
        <w:rPr>
          <w:sz w:val="28"/>
          <w:szCs w:val="28"/>
        </w:rPr>
      </w:pPr>
    </w:p>
    <w:sectPr w:rsidR="002D6ED2" w:rsidRPr="002D6ED2" w:rsidSect="006C54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A1FEB"/>
    <w:multiLevelType w:val="hybridMultilevel"/>
    <w:tmpl w:val="7B4A6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419"/>
    <w:rsid w:val="0010268A"/>
    <w:rsid w:val="00182DF3"/>
    <w:rsid w:val="0029700D"/>
    <w:rsid w:val="002D6ED2"/>
    <w:rsid w:val="0030507D"/>
    <w:rsid w:val="00342704"/>
    <w:rsid w:val="003F0E30"/>
    <w:rsid w:val="004723C1"/>
    <w:rsid w:val="0054221F"/>
    <w:rsid w:val="00624A71"/>
    <w:rsid w:val="006A73D8"/>
    <w:rsid w:val="006C5419"/>
    <w:rsid w:val="007264FF"/>
    <w:rsid w:val="00777B0D"/>
    <w:rsid w:val="007C5CF0"/>
    <w:rsid w:val="00804A0B"/>
    <w:rsid w:val="008076F1"/>
    <w:rsid w:val="008262B4"/>
    <w:rsid w:val="008B2868"/>
    <w:rsid w:val="009133C5"/>
    <w:rsid w:val="009F3FEA"/>
    <w:rsid w:val="00A46F2A"/>
    <w:rsid w:val="00AB36CE"/>
    <w:rsid w:val="00BB0F86"/>
    <w:rsid w:val="00E239B6"/>
    <w:rsid w:val="00EB4382"/>
    <w:rsid w:val="00F17085"/>
    <w:rsid w:val="00F5117E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2CA85F"/>
  <w15:docId w15:val="{83F39B05-879A-4608-A9FD-A08A3934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D6ED2"/>
    <w:pPr>
      <w:autoSpaceDE w:val="0"/>
      <w:autoSpaceDN w:val="0"/>
    </w:pPr>
    <w:rPr>
      <w:sz w:val="28"/>
      <w:szCs w:val="28"/>
      <w:lang w:val="uk-UA"/>
    </w:rPr>
  </w:style>
  <w:style w:type="character" w:customStyle="1" w:styleId="BodyTextChar">
    <w:name w:val="Body Text Char"/>
    <w:basedOn w:val="DefaultParagraphFont"/>
    <w:link w:val="BodyText"/>
    <w:rsid w:val="002D6E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2">
    <w:name w:val="Body Text 2"/>
    <w:basedOn w:val="Normal"/>
    <w:link w:val="BodyText2Char"/>
    <w:rsid w:val="002D6E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D6ED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rsid w:val="002D6ED2"/>
    <w:rPr>
      <w:color w:val="0000FF"/>
      <w:u w:val="single"/>
    </w:rPr>
  </w:style>
  <w:style w:type="character" w:customStyle="1" w:styleId="shorttext">
    <w:name w:val="short_text"/>
    <w:basedOn w:val="DefaultParagraphFont"/>
    <w:rsid w:val="002D6ED2"/>
  </w:style>
  <w:style w:type="character" w:customStyle="1" w:styleId="hps">
    <w:name w:val="hps"/>
    <w:basedOn w:val="DefaultParagraphFont"/>
    <w:rsid w:val="002D6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o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8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Alexandra</cp:lastModifiedBy>
  <cp:revision>15</cp:revision>
  <dcterms:created xsi:type="dcterms:W3CDTF">2013-01-24T14:39:00Z</dcterms:created>
  <dcterms:modified xsi:type="dcterms:W3CDTF">2022-04-05T18:05:00Z</dcterms:modified>
</cp:coreProperties>
</file>